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D2" w:rsidRDefault="009A4CD2" w:rsidP="009A4CD2">
      <w:pPr>
        <w:spacing w:after="0"/>
        <w:jc w:val="center"/>
        <w:rPr>
          <w:b/>
          <w:sz w:val="32"/>
          <w:szCs w:val="32"/>
        </w:rPr>
      </w:pPr>
      <w:r w:rsidRPr="00E84CA7">
        <w:rPr>
          <w:b/>
          <w:i/>
          <w:sz w:val="32"/>
          <w:szCs w:val="32"/>
        </w:rPr>
        <w:t>Tour aux figures</w:t>
      </w:r>
      <w:r w:rsidRPr="00DA3E12">
        <w:rPr>
          <w:b/>
          <w:sz w:val="32"/>
          <w:szCs w:val="32"/>
        </w:rPr>
        <w:t xml:space="preserve"> – Pistes pédagogiques</w:t>
      </w:r>
      <w:r>
        <w:rPr>
          <w:b/>
          <w:sz w:val="32"/>
          <w:szCs w:val="32"/>
        </w:rPr>
        <w:t xml:space="preserve"> et thématique </w:t>
      </w:r>
    </w:p>
    <w:p w:rsidR="009A4CD2" w:rsidRPr="00B374ED" w:rsidRDefault="009A4CD2" w:rsidP="009A4CD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Primaire </w:t>
      </w:r>
    </w:p>
    <w:p w:rsidR="009A4CD2" w:rsidRPr="001E50EA" w:rsidRDefault="009A4CD2" w:rsidP="009A4CD2">
      <w:pPr>
        <w:spacing w:after="0"/>
        <w:rPr>
          <w:b/>
        </w:rPr>
      </w:pPr>
    </w:p>
    <w:p w:rsidR="009A4CD2" w:rsidRDefault="009A4CD2" w:rsidP="009A4CD2">
      <w:pPr>
        <w:spacing w:after="0"/>
      </w:pPr>
      <w:r w:rsidRPr="001E50EA">
        <w:t xml:space="preserve">Nous vous proposons ici des pistes pédagogiques et des idées de thématiques pour explorer la </w:t>
      </w:r>
      <w:r w:rsidRPr="001E50EA">
        <w:rPr>
          <w:i/>
        </w:rPr>
        <w:t xml:space="preserve">Tour aux figures </w:t>
      </w:r>
      <w:r>
        <w:t xml:space="preserve">avec vos élèves en accompagnement d’une visite ou indépendamment. </w:t>
      </w:r>
    </w:p>
    <w:p w:rsidR="00FE1253" w:rsidRDefault="00FE1253" w:rsidP="009A4CD2">
      <w:pPr>
        <w:spacing w:after="0"/>
      </w:pPr>
      <w:r>
        <w:t xml:space="preserve">Dans cette fiche les pistes pédagogiques sont réparties par rapport aux intitulés des programmes scolaires. </w:t>
      </w:r>
    </w:p>
    <w:p w:rsidR="009A4CD2" w:rsidRDefault="009A4CD2" w:rsidP="009A4CD2">
      <w:pPr>
        <w:spacing w:after="0"/>
      </w:pPr>
    </w:p>
    <w:p w:rsidR="009A4CD2" w:rsidRPr="00781FED" w:rsidRDefault="009A4CD2" w:rsidP="009A4CD2">
      <w:pPr>
        <w:spacing w:after="0"/>
      </w:pPr>
      <w:r>
        <w:t xml:space="preserve">Des ressources et informations sur la </w:t>
      </w:r>
      <w:r>
        <w:rPr>
          <w:i/>
        </w:rPr>
        <w:t xml:space="preserve">Tour aux figures </w:t>
      </w:r>
      <w:r>
        <w:t xml:space="preserve">et Jean Dubuffet sont disponibles dans le dossier pédagogique et sur le site internet. </w:t>
      </w:r>
    </w:p>
    <w:p w:rsidR="001B5561" w:rsidRDefault="001B5561" w:rsidP="001B5561">
      <w:pPr>
        <w:spacing w:after="0" w:line="276" w:lineRule="auto"/>
        <w:jc w:val="both"/>
      </w:pPr>
    </w:p>
    <w:p w:rsidR="009A4CD2" w:rsidRDefault="009A4CD2" w:rsidP="001B5561">
      <w:pPr>
        <w:spacing w:after="0" w:line="276" w:lineRule="auto"/>
        <w:jc w:val="both"/>
        <w:rPr>
          <w:b/>
        </w:rPr>
      </w:pPr>
      <w:r w:rsidRPr="006A2E92">
        <w:rPr>
          <w:b/>
        </w:rPr>
        <w:t xml:space="preserve">Avoir une approche sensible de l’art et du patrimoine : décrire et interpréter une œuvre </w:t>
      </w:r>
    </w:p>
    <w:p w:rsidR="009A4CD2" w:rsidRDefault="009A4CD2" w:rsidP="009A4CD2">
      <w:pPr>
        <w:spacing w:after="0" w:line="276" w:lineRule="auto"/>
        <w:ind w:left="360"/>
        <w:jc w:val="both"/>
        <w:rPr>
          <w:b/>
        </w:rPr>
      </w:pPr>
    </w:p>
    <w:p w:rsidR="009A4CD2" w:rsidRDefault="009A4CD2" w:rsidP="009A4CD2">
      <w:pPr>
        <w:pStyle w:val="Paragraphedeliste"/>
        <w:numPr>
          <w:ilvl w:val="0"/>
          <w:numId w:val="2"/>
        </w:numPr>
        <w:spacing w:after="0"/>
      </w:pPr>
      <w:r>
        <w:t xml:space="preserve">Décrire et interpréter le </w:t>
      </w:r>
      <w:proofErr w:type="spellStart"/>
      <w:r>
        <w:rPr>
          <w:i/>
        </w:rPr>
        <w:t>Gastrovolve</w:t>
      </w:r>
      <w:proofErr w:type="spellEnd"/>
      <w:r>
        <w:rPr>
          <w:i/>
        </w:rPr>
        <w:t> </w:t>
      </w:r>
      <w:r>
        <w:t>: permettre aux élèves de donner leur interprétation personnelle et présenter les idées de Jean Dubuffet pour qui il s’agissait de plonger le visiteur dans l’œuvre et de les désorienter.</w:t>
      </w:r>
    </w:p>
    <w:p w:rsidR="009A4CD2" w:rsidRDefault="009A4CD2" w:rsidP="009A4CD2">
      <w:pPr>
        <w:pStyle w:val="Paragraphedeliste"/>
        <w:spacing w:after="0"/>
      </w:pPr>
    </w:p>
    <w:p w:rsidR="009A4CD2" w:rsidRDefault="009A4CD2" w:rsidP="009A4CD2">
      <w:pPr>
        <w:pStyle w:val="Paragraphedeliste"/>
        <w:numPr>
          <w:ilvl w:val="0"/>
          <w:numId w:val="2"/>
        </w:numPr>
        <w:spacing w:after="0"/>
      </w:pPr>
      <w:r>
        <w:t xml:space="preserve">Jeu de reconnaissance des figures de la </w:t>
      </w:r>
      <w:r>
        <w:rPr>
          <w:i/>
        </w:rPr>
        <w:t>Tour aux figures</w:t>
      </w:r>
      <w:r>
        <w:t xml:space="preserve"> : </w:t>
      </w:r>
      <w:r>
        <w:br/>
        <w:t>- Décrire l’extérieur de la tour</w:t>
      </w:r>
      <w:r>
        <w:br/>
        <w:t>- Faire s’exprimer les élèves sur ce qu’ils voient et sur les figures qu’ils imaginent</w:t>
      </w:r>
      <w:r>
        <w:br/>
        <w:t xml:space="preserve">- Montrer les figures imaginées par l’artiste. </w:t>
      </w:r>
      <w:r>
        <w:br/>
        <w:t xml:space="preserve">- Approfondissement possible : travailler sur l’imaginaire, pour Jean Dubuffet les motifs de </w:t>
      </w:r>
      <w:r w:rsidRPr="009A4CD2">
        <w:rPr>
          <w:i/>
        </w:rPr>
        <w:t xml:space="preserve">L’Hourloupe </w:t>
      </w:r>
      <w:r>
        <w:t xml:space="preserve">permettaient de remettre en cause notre vision du monde, d’explorer la frontière entre réalité et imaginaire. </w:t>
      </w:r>
    </w:p>
    <w:p w:rsidR="009A4CD2" w:rsidRPr="007A6631" w:rsidRDefault="009A4CD2" w:rsidP="009A4CD2">
      <w:pPr>
        <w:spacing w:after="0"/>
      </w:pPr>
    </w:p>
    <w:p w:rsidR="001B5561" w:rsidRDefault="009A4CD2" w:rsidP="001B5561">
      <w:pPr>
        <w:pStyle w:val="Paragraphedeliste"/>
        <w:numPr>
          <w:ilvl w:val="0"/>
          <w:numId w:val="2"/>
        </w:numPr>
        <w:spacing w:after="0"/>
      </w:pPr>
      <w:r>
        <w:t xml:space="preserve">Comprendre le cycle de </w:t>
      </w:r>
      <w:r>
        <w:rPr>
          <w:i/>
        </w:rPr>
        <w:t>L’Hourloupe</w:t>
      </w:r>
      <w:r>
        <w:t xml:space="preserve"> par l’o</w:t>
      </w:r>
      <w:r w:rsidR="001B5561">
        <w:t>bservation de plusieurs œuvres.</w:t>
      </w:r>
    </w:p>
    <w:p w:rsidR="001B5561" w:rsidRPr="001B5561" w:rsidRDefault="001B5561" w:rsidP="001B5561">
      <w:pPr>
        <w:pStyle w:val="Paragraphedeliste"/>
        <w:rPr>
          <w:b/>
        </w:rPr>
      </w:pPr>
    </w:p>
    <w:p w:rsidR="009A4CD2" w:rsidRPr="001B5561" w:rsidRDefault="009A4CD2" w:rsidP="001B5561">
      <w:pPr>
        <w:spacing w:after="0"/>
      </w:pPr>
      <w:r w:rsidRPr="001B5561">
        <w:rPr>
          <w:b/>
        </w:rPr>
        <w:t>S’initier à une pratique artistique</w:t>
      </w:r>
    </w:p>
    <w:p w:rsidR="00FE1253" w:rsidRPr="006A2E92" w:rsidRDefault="00FE1253" w:rsidP="009A4CD2">
      <w:pPr>
        <w:spacing w:after="0" w:line="276" w:lineRule="auto"/>
        <w:ind w:left="360"/>
        <w:jc w:val="both"/>
        <w:rPr>
          <w:b/>
        </w:rPr>
      </w:pPr>
    </w:p>
    <w:p w:rsidR="00FE1253" w:rsidRPr="007E0536" w:rsidRDefault="00FE1253" w:rsidP="00FE1253">
      <w:pPr>
        <w:pStyle w:val="Paragraphedeliste"/>
        <w:numPr>
          <w:ilvl w:val="0"/>
          <w:numId w:val="4"/>
        </w:numPr>
        <w:spacing w:after="0"/>
        <w:rPr>
          <w:b/>
        </w:rPr>
      </w:pPr>
      <w:r>
        <w:t xml:space="preserve">Dessiner à la manière de </w:t>
      </w:r>
      <w:r>
        <w:rPr>
          <w:i/>
        </w:rPr>
        <w:t xml:space="preserve">L’Hourloupe. </w:t>
      </w:r>
    </w:p>
    <w:p w:rsidR="00FE1253" w:rsidRPr="007E0536" w:rsidRDefault="00FE1253" w:rsidP="00FE1253">
      <w:pPr>
        <w:spacing w:after="0"/>
        <w:ind w:left="1080"/>
        <w:rPr>
          <w:b/>
        </w:rPr>
      </w:pPr>
    </w:p>
    <w:p w:rsidR="00FE1253" w:rsidRPr="007E0536" w:rsidRDefault="00FE1253" w:rsidP="00FE1253">
      <w:pPr>
        <w:pStyle w:val="Paragraphedeliste"/>
        <w:numPr>
          <w:ilvl w:val="0"/>
          <w:numId w:val="4"/>
        </w:numPr>
        <w:spacing w:after="0"/>
        <w:rPr>
          <w:b/>
        </w:rPr>
      </w:pPr>
      <w:r>
        <w:t xml:space="preserve">Dessiner ou colorier la </w:t>
      </w:r>
      <w:r w:rsidRPr="007E0536">
        <w:rPr>
          <w:i/>
        </w:rPr>
        <w:t xml:space="preserve">Tour aux figures </w:t>
      </w:r>
      <w:r>
        <w:t xml:space="preserve">et la mettre en scène dans différents environnements. </w:t>
      </w:r>
    </w:p>
    <w:p w:rsidR="00FE1253" w:rsidRPr="007E0536" w:rsidRDefault="00FE1253" w:rsidP="00FE1253">
      <w:pPr>
        <w:spacing w:after="0"/>
        <w:rPr>
          <w:b/>
        </w:rPr>
      </w:pPr>
    </w:p>
    <w:p w:rsidR="00FE1253" w:rsidRPr="007E0536" w:rsidRDefault="00FE1253" w:rsidP="00FE1253">
      <w:pPr>
        <w:pStyle w:val="Paragraphedeliste"/>
        <w:numPr>
          <w:ilvl w:val="0"/>
          <w:numId w:val="4"/>
        </w:numPr>
        <w:spacing w:after="0"/>
        <w:rPr>
          <w:b/>
        </w:rPr>
      </w:pPr>
      <w:r>
        <w:t>Créer à partir de matériaux inhabituels (carton, papier journal …)</w:t>
      </w:r>
      <w:r w:rsidRPr="007467CC">
        <w:t xml:space="preserve"> </w:t>
      </w:r>
      <w:r>
        <w:t xml:space="preserve">en s’inspirant d’œuvres de Jean Dubuffet. </w:t>
      </w:r>
    </w:p>
    <w:p w:rsidR="00FE1253" w:rsidRPr="007E0536" w:rsidRDefault="00FE1253" w:rsidP="00FE1253">
      <w:pPr>
        <w:spacing w:after="0"/>
        <w:rPr>
          <w:b/>
        </w:rPr>
      </w:pPr>
    </w:p>
    <w:p w:rsidR="00FE1253" w:rsidRDefault="00FE1253" w:rsidP="00FE1253">
      <w:pPr>
        <w:pStyle w:val="Paragraphedeliste"/>
        <w:numPr>
          <w:ilvl w:val="0"/>
          <w:numId w:val="4"/>
        </w:numPr>
        <w:spacing w:after="0"/>
      </w:pPr>
      <w:r>
        <w:t xml:space="preserve">Fresque collaborative à la manière de </w:t>
      </w:r>
      <w:r>
        <w:rPr>
          <w:i/>
        </w:rPr>
        <w:t xml:space="preserve">L’Hourloupe, </w:t>
      </w:r>
      <w:r>
        <w:t xml:space="preserve">sur papier ou sol à la craie. </w:t>
      </w:r>
    </w:p>
    <w:p w:rsidR="00FE1253" w:rsidRDefault="00FE1253" w:rsidP="00FE1253">
      <w:pPr>
        <w:spacing w:after="0"/>
      </w:pPr>
    </w:p>
    <w:p w:rsidR="00FE1253" w:rsidRPr="007E0536" w:rsidRDefault="00FE1253" w:rsidP="00FE1253">
      <w:pPr>
        <w:pStyle w:val="Paragraphedeliste"/>
        <w:numPr>
          <w:ilvl w:val="0"/>
          <w:numId w:val="4"/>
        </w:numPr>
        <w:spacing w:after="0"/>
      </w:pPr>
      <w:r>
        <w:t xml:space="preserve">Puzzle de la </w:t>
      </w:r>
      <w:r w:rsidRPr="007E0536">
        <w:rPr>
          <w:i/>
        </w:rPr>
        <w:t>Tour aux figures</w:t>
      </w:r>
      <w:r w:rsidR="00BF2D63">
        <w:rPr>
          <w:i/>
        </w:rPr>
        <w:t xml:space="preserve">. </w:t>
      </w:r>
    </w:p>
    <w:p w:rsidR="00FE1253" w:rsidRDefault="00FE1253" w:rsidP="00FE1253">
      <w:pPr>
        <w:spacing w:after="0"/>
      </w:pPr>
    </w:p>
    <w:p w:rsidR="00FE1253" w:rsidRDefault="00FE1253" w:rsidP="00FE1253">
      <w:pPr>
        <w:pStyle w:val="Paragraphedeliste"/>
        <w:numPr>
          <w:ilvl w:val="0"/>
          <w:numId w:val="4"/>
        </w:numPr>
        <w:spacing w:after="0"/>
      </w:pPr>
      <w:r>
        <w:t xml:space="preserve">Imaginer sa propre tour (une fiche existe pour cette activité). </w:t>
      </w:r>
    </w:p>
    <w:p w:rsidR="00BF2D63" w:rsidRDefault="00BF2D63" w:rsidP="00BF2D63">
      <w:pPr>
        <w:pStyle w:val="Paragraphedeliste"/>
      </w:pPr>
    </w:p>
    <w:p w:rsidR="00BF2D63" w:rsidRDefault="00BF2D63" w:rsidP="00BF2D63">
      <w:pPr>
        <w:pStyle w:val="Paragraphedeliste"/>
        <w:numPr>
          <w:ilvl w:val="0"/>
          <w:numId w:val="4"/>
        </w:numPr>
        <w:spacing w:after="0" w:line="276" w:lineRule="auto"/>
        <w:jc w:val="both"/>
      </w:pPr>
      <w:r>
        <w:t>Réaliser un portrait à la manière de Dubuffet.</w:t>
      </w:r>
    </w:p>
    <w:p w:rsidR="00BF2D63" w:rsidRDefault="00BF2D63" w:rsidP="00BF2D63">
      <w:pPr>
        <w:pStyle w:val="Paragraphedeliste"/>
        <w:spacing w:after="0" w:line="276" w:lineRule="auto"/>
        <w:jc w:val="both"/>
      </w:pPr>
    </w:p>
    <w:p w:rsidR="00BF2D63" w:rsidRDefault="00BF2D63" w:rsidP="00BF2D63">
      <w:pPr>
        <w:pStyle w:val="Paragraphedeliste"/>
        <w:numPr>
          <w:ilvl w:val="0"/>
          <w:numId w:val="4"/>
        </w:numPr>
        <w:spacing w:after="0" w:line="276" w:lineRule="auto"/>
        <w:jc w:val="both"/>
      </w:pPr>
      <w:r>
        <w:t xml:space="preserve">Réaliser une œuvre collective à partir de glaise ou pâte à modeler. </w:t>
      </w:r>
    </w:p>
    <w:p w:rsidR="00BF2D63" w:rsidRDefault="00BF2D63" w:rsidP="00BF2D63">
      <w:pPr>
        <w:spacing w:after="0"/>
      </w:pPr>
      <w:bookmarkStart w:id="0" w:name="_GoBack"/>
      <w:bookmarkEnd w:id="0"/>
    </w:p>
    <w:p w:rsidR="009A4CD2" w:rsidRDefault="009A4CD2" w:rsidP="009A4CD2">
      <w:pPr>
        <w:pStyle w:val="Paragraphedeliste"/>
        <w:spacing w:after="0" w:line="276" w:lineRule="auto"/>
        <w:jc w:val="both"/>
      </w:pPr>
    </w:p>
    <w:p w:rsidR="009A4CD2" w:rsidRDefault="009A4CD2" w:rsidP="001B5561">
      <w:pPr>
        <w:spacing w:after="0" w:line="276" w:lineRule="auto"/>
        <w:jc w:val="both"/>
        <w:rPr>
          <w:b/>
        </w:rPr>
      </w:pPr>
      <w:r w:rsidRPr="006A2E92">
        <w:rPr>
          <w:b/>
        </w:rPr>
        <w:t>Aborder un mouvement artistique</w:t>
      </w:r>
    </w:p>
    <w:p w:rsidR="00FE1253" w:rsidRDefault="00FE1253" w:rsidP="009A4CD2">
      <w:pPr>
        <w:spacing w:after="0" w:line="276" w:lineRule="auto"/>
        <w:ind w:left="360"/>
        <w:jc w:val="both"/>
        <w:rPr>
          <w:b/>
        </w:rPr>
      </w:pPr>
    </w:p>
    <w:p w:rsidR="009A4CD2" w:rsidRDefault="008679EB" w:rsidP="00FE1253">
      <w:pPr>
        <w:pStyle w:val="Paragraphedeliste"/>
        <w:numPr>
          <w:ilvl w:val="0"/>
          <w:numId w:val="5"/>
        </w:numPr>
        <w:spacing w:after="0"/>
      </w:pPr>
      <w:r>
        <w:t>L</w:t>
      </w:r>
      <w:r w:rsidR="00FE1253">
        <w:t xml:space="preserve">’Art Brut : une notion inventée par Jean Dubuffet et source d’inspiration pour lui. </w:t>
      </w:r>
      <w:r w:rsidR="009A4CD2">
        <w:t>Attention ce n’est pas vraiment un mouvement artistique mais plutôt un concept créé par Jean Dubuffet pour rassembler un même type d’artistes.</w:t>
      </w:r>
    </w:p>
    <w:p w:rsidR="009A4CD2" w:rsidRDefault="009A4CD2" w:rsidP="009A4CD2">
      <w:pPr>
        <w:spacing w:after="0" w:line="276" w:lineRule="auto"/>
        <w:jc w:val="both"/>
      </w:pPr>
    </w:p>
    <w:p w:rsidR="009A4CD2" w:rsidRDefault="009A4CD2" w:rsidP="001B5561">
      <w:pPr>
        <w:spacing w:after="0" w:line="276" w:lineRule="auto"/>
        <w:jc w:val="both"/>
        <w:rPr>
          <w:b/>
        </w:rPr>
      </w:pPr>
      <w:r w:rsidRPr="006A2E92">
        <w:rPr>
          <w:b/>
        </w:rPr>
        <w:t>Acquérir du vocabulaire plastiqu</w:t>
      </w:r>
      <w:r>
        <w:rPr>
          <w:b/>
        </w:rPr>
        <w:t>e : format, technique, couleur</w:t>
      </w:r>
    </w:p>
    <w:p w:rsidR="009835B1" w:rsidRDefault="009835B1" w:rsidP="009A4CD2">
      <w:pPr>
        <w:spacing w:after="0" w:line="276" w:lineRule="auto"/>
        <w:ind w:left="360"/>
        <w:jc w:val="both"/>
        <w:rPr>
          <w:b/>
        </w:rPr>
      </w:pPr>
    </w:p>
    <w:p w:rsidR="009A4CD2" w:rsidRDefault="002003DB" w:rsidP="009835B1">
      <w:pPr>
        <w:pStyle w:val="Paragraphedeliste"/>
        <w:numPr>
          <w:ilvl w:val="0"/>
          <w:numId w:val="5"/>
        </w:numPr>
        <w:spacing w:after="0"/>
      </w:pPr>
      <w:r>
        <w:t>Apprendre et</w:t>
      </w:r>
      <w:r w:rsidR="009835B1">
        <w:t xml:space="preserve"> e</w:t>
      </w:r>
      <w:r w:rsidR="009A4CD2">
        <w:t xml:space="preserve">xplorer le vocabulaire plastique en découvrant les œuvres de </w:t>
      </w:r>
      <w:r w:rsidR="009A4CD2" w:rsidRPr="009835B1">
        <w:rPr>
          <w:i/>
        </w:rPr>
        <w:t>L’Hourloupe</w:t>
      </w:r>
      <w:r w:rsidR="009A4CD2">
        <w:t xml:space="preserve"> et leurs points communs</w:t>
      </w:r>
      <w:r w:rsidR="009835B1">
        <w:t xml:space="preserve"> : nommer leur caractéristiques et points communs. </w:t>
      </w:r>
    </w:p>
    <w:p w:rsidR="009835B1" w:rsidRDefault="009835B1" w:rsidP="009835B1">
      <w:pPr>
        <w:pStyle w:val="Paragraphedeliste"/>
        <w:spacing w:after="0"/>
        <w:ind w:left="1080"/>
      </w:pPr>
    </w:p>
    <w:p w:rsidR="009835B1" w:rsidRDefault="009835B1" w:rsidP="009835B1">
      <w:pPr>
        <w:pStyle w:val="Paragraphedeliste"/>
        <w:numPr>
          <w:ilvl w:val="0"/>
          <w:numId w:val="5"/>
        </w:numPr>
        <w:spacing w:after="0"/>
      </w:pPr>
      <w:r>
        <w:t xml:space="preserve">À partir des œuvres de </w:t>
      </w:r>
      <w:r>
        <w:rPr>
          <w:i/>
        </w:rPr>
        <w:t xml:space="preserve">L’Hourloupe </w:t>
      </w:r>
      <w:r>
        <w:t xml:space="preserve">découvrir d’autres artistes ayant utilisé des motifs à répétition : Niki de Saint </w:t>
      </w:r>
      <w:proofErr w:type="spellStart"/>
      <w:r>
        <w:t>Phalle</w:t>
      </w:r>
      <w:proofErr w:type="spellEnd"/>
      <w:r>
        <w:t xml:space="preserve">, Yayoi </w:t>
      </w:r>
      <w:proofErr w:type="spellStart"/>
      <w:r>
        <w:t>Kusama</w:t>
      </w:r>
      <w:proofErr w:type="spellEnd"/>
      <w:r>
        <w:t xml:space="preserve">, Robert et Sonia Delaunay, Daniel Buren par exemple. </w:t>
      </w:r>
    </w:p>
    <w:p w:rsidR="009835B1" w:rsidRDefault="009835B1" w:rsidP="009835B1">
      <w:pPr>
        <w:spacing w:after="0"/>
      </w:pPr>
    </w:p>
    <w:p w:rsidR="003E49C9" w:rsidRDefault="009835B1" w:rsidP="009835B1">
      <w:pPr>
        <w:pStyle w:val="Paragraphedeliste"/>
        <w:numPr>
          <w:ilvl w:val="0"/>
          <w:numId w:val="5"/>
        </w:numPr>
        <w:spacing w:after="0"/>
      </w:pPr>
      <w:r>
        <w:t xml:space="preserve">À partir de la </w:t>
      </w:r>
      <w:r w:rsidRPr="0059668B">
        <w:rPr>
          <w:i/>
        </w:rPr>
        <w:t xml:space="preserve">Tour aux figures </w:t>
      </w:r>
      <w:r w:rsidR="003E49C9">
        <w:t>explorer</w:t>
      </w:r>
      <w:r>
        <w:t xml:space="preserve"> la</w:t>
      </w:r>
      <w:r w:rsidR="003E49C9">
        <w:t xml:space="preserve"> thématique de la</w:t>
      </w:r>
      <w:r>
        <w:t xml:space="preserve"> sculpture monument</w:t>
      </w:r>
      <w:r w:rsidR="003E49C9">
        <w:t xml:space="preserve">ale. </w:t>
      </w:r>
    </w:p>
    <w:p w:rsidR="009835B1" w:rsidRDefault="009835B1" w:rsidP="003E49C9">
      <w:pPr>
        <w:spacing w:after="0"/>
        <w:ind w:left="360"/>
      </w:pPr>
      <w:r>
        <w:t xml:space="preserve">Questions à explorer : Quel est le format ? Qu’est-ce que le format implique ? Comment fabriquer une très grande œuvre ? Quelles techniques sont utilisées ? Pourquoi faire des œuvres aussi grandes ? </w:t>
      </w:r>
    </w:p>
    <w:p w:rsidR="009835B1" w:rsidRDefault="009835B1" w:rsidP="009835B1">
      <w:pPr>
        <w:spacing w:after="0"/>
      </w:pPr>
    </w:p>
    <w:p w:rsidR="009A4CD2" w:rsidRDefault="009835B1" w:rsidP="009835B1">
      <w:pPr>
        <w:pStyle w:val="Paragraphedeliste"/>
        <w:numPr>
          <w:ilvl w:val="0"/>
          <w:numId w:val="5"/>
        </w:numPr>
        <w:spacing w:after="0"/>
      </w:pPr>
      <w:r>
        <w:t xml:space="preserve">Découvrir les œuvres de Dubuffet créées à partir de </w:t>
      </w:r>
      <w:r w:rsidR="009A4CD2" w:rsidRPr="00664CDC">
        <w:t>matériaux</w:t>
      </w:r>
      <w:r>
        <w:t xml:space="preserve"> et de techniques inhabituels pour enrichir le vocabulaire plastique. </w:t>
      </w:r>
    </w:p>
    <w:p w:rsidR="009835B1" w:rsidRDefault="009835B1" w:rsidP="009835B1">
      <w:pPr>
        <w:pStyle w:val="Paragraphedeliste"/>
      </w:pPr>
    </w:p>
    <w:p w:rsidR="009A4CD2" w:rsidRPr="009835B1" w:rsidRDefault="009835B1" w:rsidP="009835B1">
      <w:pPr>
        <w:pStyle w:val="Paragraphedeliste"/>
        <w:numPr>
          <w:ilvl w:val="0"/>
          <w:numId w:val="5"/>
        </w:numPr>
        <w:spacing w:after="0"/>
      </w:pPr>
      <w:r>
        <w:t xml:space="preserve">À partir de l’histoire de la création de la </w:t>
      </w:r>
      <w:r>
        <w:rPr>
          <w:i/>
        </w:rPr>
        <w:t xml:space="preserve">Tour aux figures </w:t>
      </w:r>
      <w:r w:rsidR="006D667A">
        <w:t>(</w:t>
      </w:r>
      <w:r>
        <w:t xml:space="preserve"> d’abord une maquett</w:t>
      </w:r>
      <w:r w:rsidR="006D667A">
        <w:t>e)</w:t>
      </w:r>
      <w:r>
        <w:t xml:space="preserve"> </w:t>
      </w:r>
      <w:r w:rsidR="003E49C9">
        <w:t xml:space="preserve">apprendre </w:t>
      </w:r>
      <w:r>
        <w:t xml:space="preserve">ce qu’est une maquette et à quoi ça sert. </w:t>
      </w:r>
    </w:p>
    <w:p w:rsidR="009A4CD2" w:rsidRDefault="009A4CD2" w:rsidP="009A4CD2">
      <w:pPr>
        <w:spacing w:after="0"/>
      </w:pPr>
    </w:p>
    <w:sectPr w:rsidR="009A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2AC"/>
    <w:multiLevelType w:val="hybridMultilevel"/>
    <w:tmpl w:val="A4141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48B5"/>
    <w:multiLevelType w:val="hybridMultilevel"/>
    <w:tmpl w:val="F0104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5DC3"/>
    <w:multiLevelType w:val="hybridMultilevel"/>
    <w:tmpl w:val="73AAB7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D199B"/>
    <w:multiLevelType w:val="hybridMultilevel"/>
    <w:tmpl w:val="06CC21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14953E1"/>
    <w:multiLevelType w:val="hybridMultilevel"/>
    <w:tmpl w:val="63DAFA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7E6943"/>
    <w:multiLevelType w:val="hybridMultilevel"/>
    <w:tmpl w:val="02A48F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11355E"/>
    <w:multiLevelType w:val="hybridMultilevel"/>
    <w:tmpl w:val="44667B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490A82"/>
    <w:multiLevelType w:val="hybridMultilevel"/>
    <w:tmpl w:val="6CC2EF38"/>
    <w:lvl w:ilvl="0" w:tplc="2E34E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2D"/>
    <w:rsid w:val="001B5561"/>
    <w:rsid w:val="002003DB"/>
    <w:rsid w:val="003E49C9"/>
    <w:rsid w:val="006D667A"/>
    <w:rsid w:val="006F1333"/>
    <w:rsid w:val="008679EB"/>
    <w:rsid w:val="00915CF9"/>
    <w:rsid w:val="009835B1"/>
    <w:rsid w:val="009A4CD2"/>
    <w:rsid w:val="00B4032D"/>
    <w:rsid w:val="00BF2D63"/>
    <w:rsid w:val="00E329D6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B8F0"/>
  <w15:chartTrackingRefBased/>
  <w15:docId w15:val="{6441CB90-15C6-487E-ACEB-1060AEE5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Hauts-de-Seine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GOUDAL Bethsabee - PACT/DCU/SACCT</dc:creator>
  <cp:keywords/>
  <dc:description/>
  <cp:lastModifiedBy>GOUDAL Bethsabee - PACT/DCU/SACCT</cp:lastModifiedBy>
  <cp:revision>8</cp:revision>
  <dcterms:created xsi:type="dcterms:W3CDTF">2020-08-03T14:55:00Z</dcterms:created>
  <dcterms:modified xsi:type="dcterms:W3CDTF">2020-08-05T14:50:00Z</dcterms:modified>
</cp:coreProperties>
</file>